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7CC" w:rsidRDefault="001A07CC" w:rsidP="001A07CC">
      <w:pPr>
        <w:pStyle w:val="NormalWeb"/>
        <w:spacing w:before="0" w:beforeAutospacing="0" w:after="180" w:afterAutospacing="0"/>
        <w:jc w:val="right"/>
        <w:rPr>
          <w:rFonts w:ascii="Lato" w:hAnsi="Lato"/>
          <w:color w:val="000000"/>
          <w:sz w:val="20"/>
          <w:szCs w:val="20"/>
        </w:rPr>
      </w:pPr>
    </w:p>
    <w:p w:rsidR="001A07CC" w:rsidRDefault="001A07CC" w:rsidP="001A07CC">
      <w:pPr>
        <w:pStyle w:val="NormalWeb"/>
        <w:spacing w:before="0" w:beforeAutospacing="0" w:after="180" w:afterAutospacing="0"/>
        <w:jc w:val="right"/>
        <w:rPr>
          <w:rFonts w:ascii="Lato" w:hAnsi="Lato"/>
          <w:color w:val="000000"/>
          <w:sz w:val="20"/>
          <w:szCs w:val="20"/>
        </w:rPr>
      </w:pPr>
    </w:p>
    <w:p w:rsidR="001A07CC" w:rsidRDefault="001A07CC" w:rsidP="001A07CC">
      <w:pPr>
        <w:pStyle w:val="NormalWeb"/>
        <w:spacing w:before="0" w:beforeAutospacing="0" w:after="180" w:afterAutospacing="0"/>
        <w:jc w:val="right"/>
      </w:pPr>
      <w:r>
        <w:rPr>
          <w:rFonts w:ascii="Lato" w:hAnsi="Lato"/>
          <w:color w:val="000000"/>
          <w:sz w:val="20"/>
          <w:szCs w:val="20"/>
        </w:rPr>
        <w:t>Madrid, 12 de junio de 2017</w:t>
      </w:r>
    </w:p>
    <w:p w:rsidR="001A07CC" w:rsidRDefault="002820E5" w:rsidP="001A07CC">
      <w:pPr>
        <w:pStyle w:val="NormalWeb"/>
        <w:spacing w:before="0" w:beforeAutospacing="0" w:after="0" w:afterAutospacing="0"/>
        <w:jc w:val="center"/>
      </w:pPr>
      <w:r>
        <w:rPr>
          <w:rFonts w:ascii="Arial" w:hAnsi="Arial" w:cs="Arial"/>
          <w:b/>
          <w:bCs/>
          <w:color w:val="000000"/>
          <w:sz w:val="22"/>
          <w:szCs w:val="22"/>
        </w:rPr>
        <w:t xml:space="preserve">RESUMEN </w:t>
      </w:r>
      <w:r w:rsidR="001A07CC">
        <w:rPr>
          <w:rFonts w:ascii="Arial" w:hAnsi="Arial" w:cs="Arial"/>
          <w:b/>
          <w:bCs/>
          <w:color w:val="000000"/>
          <w:sz w:val="22"/>
          <w:szCs w:val="22"/>
        </w:rPr>
        <w:t xml:space="preserve">DE LA VICARÍA 2 </w:t>
      </w:r>
      <w:r w:rsidR="00C431E2">
        <w:rPr>
          <w:rFonts w:ascii="Arial" w:hAnsi="Arial" w:cs="Arial"/>
          <w:b/>
          <w:bCs/>
          <w:color w:val="000000"/>
          <w:sz w:val="22"/>
          <w:szCs w:val="22"/>
        </w:rPr>
        <w:t xml:space="preserve">A PARTIR </w:t>
      </w:r>
      <w:r w:rsidR="001A07CC">
        <w:rPr>
          <w:rFonts w:ascii="Arial" w:hAnsi="Arial" w:cs="Arial"/>
          <w:b/>
          <w:bCs/>
          <w:color w:val="000000"/>
          <w:sz w:val="22"/>
          <w:szCs w:val="22"/>
        </w:rPr>
        <w:t>DE LA LECTURA DE LAS</w:t>
      </w:r>
      <w:r w:rsidR="00C431E2">
        <w:rPr>
          <w:rFonts w:ascii="Arial" w:hAnsi="Arial" w:cs="Arial"/>
          <w:b/>
          <w:bCs/>
          <w:color w:val="000000"/>
          <w:sz w:val="22"/>
          <w:szCs w:val="22"/>
        </w:rPr>
        <w:t> </w:t>
      </w:r>
      <w:r w:rsidR="001A07CC">
        <w:rPr>
          <w:rFonts w:ascii="Arial" w:hAnsi="Arial" w:cs="Arial"/>
          <w:b/>
          <w:bCs/>
          <w:color w:val="000000"/>
          <w:sz w:val="22"/>
          <w:szCs w:val="22"/>
        </w:rPr>
        <w:t>CONCLUSIONES DEL PDE EN ESTE AÑO</w:t>
      </w:r>
    </w:p>
    <w:p w:rsidR="001A07CC" w:rsidRDefault="001A07CC" w:rsidP="00C431E2">
      <w:pPr>
        <w:pStyle w:val="NormalWeb"/>
        <w:spacing w:before="240" w:beforeAutospacing="0" w:after="0" w:afterAutospacing="0"/>
        <w:jc w:val="both"/>
      </w:pPr>
      <w:r>
        <w:rPr>
          <w:rFonts w:ascii="Arial" w:hAnsi="Arial" w:cs="Arial"/>
          <w:color w:val="000000"/>
          <w:sz w:val="22"/>
          <w:szCs w:val="22"/>
        </w:rPr>
        <w:t xml:space="preserve">El Consejo de pastoral de </w:t>
      </w:r>
      <w:r w:rsidR="00C431E2">
        <w:rPr>
          <w:rFonts w:ascii="Arial" w:hAnsi="Arial" w:cs="Arial"/>
          <w:color w:val="000000"/>
          <w:sz w:val="22"/>
          <w:szCs w:val="22"/>
        </w:rPr>
        <w:t>V</w:t>
      </w:r>
      <w:r>
        <w:rPr>
          <w:rFonts w:ascii="Arial" w:hAnsi="Arial" w:cs="Arial"/>
          <w:color w:val="000000"/>
          <w:sz w:val="22"/>
          <w:szCs w:val="22"/>
        </w:rPr>
        <w:t xml:space="preserve">icaría sobre las valoraciones de los núcleos que este año se han presentado, ha reflexionado sobre cada aportación en una o varias sesiones del mismo. Cada arciprestazgo, por medio de sus coordinadores,  ha elaborado un resumen de las aportaciones de los grupos del mismo. Así intentamos ver las líneas más destacadas en la </w:t>
      </w:r>
      <w:r w:rsidR="00C431E2">
        <w:rPr>
          <w:rFonts w:ascii="Arial" w:hAnsi="Arial" w:cs="Arial"/>
          <w:color w:val="000000"/>
          <w:sz w:val="22"/>
          <w:szCs w:val="22"/>
        </w:rPr>
        <w:t>V</w:t>
      </w:r>
      <w:r>
        <w:rPr>
          <w:rFonts w:ascii="Arial" w:hAnsi="Arial" w:cs="Arial"/>
          <w:color w:val="000000"/>
          <w:sz w:val="22"/>
          <w:szCs w:val="22"/>
        </w:rPr>
        <w:t xml:space="preserve">icaría y cuáles son las más relevantes para ser tenidas en cuenta en nuestro territorio. </w:t>
      </w:r>
    </w:p>
    <w:p w:rsidR="001A07CC" w:rsidRDefault="001A07CC" w:rsidP="001A07CC">
      <w:pPr>
        <w:pStyle w:val="NormalWeb"/>
        <w:spacing w:before="0" w:beforeAutospacing="0" w:after="0" w:afterAutospacing="0"/>
        <w:jc w:val="both"/>
      </w:pPr>
      <w:r>
        <w:rPr>
          <w:rFonts w:ascii="Arial" w:hAnsi="Arial" w:cs="Arial"/>
          <w:color w:val="000000"/>
          <w:sz w:val="22"/>
          <w:szCs w:val="22"/>
        </w:rPr>
        <w:t xml:space="preserve">Lo que hemos hecho ha sido subrayar, de entre todas las aportaciones que se nos presentan desde la Vicaría de evangelización, aquellas que más inciden en la vida de la </w:t>
      </w:r>
      <w:r w:rsidR="00172307">
        <w:rPr>
          <w:rFonts w:ascii="Arial" w:hAnsi="Arial" w:cs="Arial"/>
          <w:color w:val="000000"/>
          <w:sz w:val="22"/>
          <w:szCs w:val="22"/>
        </w:rPr>
        <w:t>V</w:t>
      </w:r>
      <w:r>
        <w:rPr>
          <w:rFonts w:ascii="Arial" w:hAnsi="Arial" w:cs="Arial"/>
          <w:color w:val="000000"/>
          <w:sz w:val="22"/>
          <w:szCs w:val="22"/>
        </w:rPr>
        <w:t xml:space="preserve">icaría </w:t>
      </w:r>
      <w:r w:rsidR="00172307">
        <w:rPr>
          <w:rFonts w:ascii="Arial" w:hAnsi="Arial" w:cs="Arial"/>
          <w:color w:val="000000"/>
          <w:sz w:val="22"/>
          <w:szCs w:val="22"/>
        </w:rPr>
        <w:t xml:space="preserve">nuestra </w:t>
      </w:r>
      <w:r>
        <w:rPr>
          <w:rFonts w:ascii="Arial" w:hAnsi="Arial" w:cs="Arial"/>
          <w:color w:val="000000"/>
          <w:sz w:val="22"/>
          <w:szCs w:val="22"/>
        </w:rPr>
        <w:t>y cu</w:t>
      </w:r>
      <w:r w:rsidR="00172307">
        <w:rPr>
          <w:rFonts w:ascii="Arial" w:hAnsi="Arial" w:cs="Arial"/>
          <w:color w:val="000000"/>
          <w:sz w:val="22"/>
          <w:szCs w:val="22"/>
        </w:rPr>
        <w:t>á</w:t>
      </w:r>
      <w:r>
        <w:rPr>
          <w:rFonts w:ascii="Arial" w:hAnsi="Arial" w:cs="Arial"/>
          <w:color w:val="000000"/>
          <w:sz w:val="22"/>
          <w:szCs w:val="22"/>
        </w:rPr>
        <w:t xml:space="preserve">les nos parecen más urgentes. </w:t>
      </w:r>
    </w:p>
    <w:p w:rsidR="001A07CC" w:rsidRDefault="001A07CC" w:rsidP="001A07CC">
      <w:pPr>
        <w:pStyle w:val="NormalWeb"/>
        <w:spacing w:before="0" w:beforeAutospacing="0" w:after="0" w:afterAutospacing="0"/>
        <w:jc w:val="both"/>
      </w:pPr>
      <w:r>
        <w:rPr>
          <w:rFonts w:ascii="Arial" w:hAnsi="Arial" w:cs="Arial"/>
          <w:color w:val="000000"/>
          <w:sz w:val="22"/>
          <w:szCs w:val="22"/>
        </w:rPr>
        <w:t xml:space="preserve">Una vez analizado cada uno de los núcleos de este año presentamos </w:t>
      </w:r>
      <w:r>
        <w:rPr>
          <w:rFonts w:ascii="Arial" w:hAnsi="Arial" w:cs="Arial"/>
          <w:b/>
          <w:bCs/>
          <w:color w:val="000000"/>
          <w:sz w:val="22"/>
          <w:szCs w:val="22"/>
        </w:rPr>
        <w:t>estas líneas transversales que para nosotros son las más repetidas y urgentes</w:t>
      </w:r>
      <w:r>
        <w:rPr>
          <w:rFonts w:ascii="Arial" w:hAnsi="Arial" w:cs="Arial"/>
          <w:color w:val="000000"/>
          <w:sz w:val="22"/>
          <w:szCs w:val="22"/>
        </w:rPr>
        <w:t xml:space="preserve"> según las aportaciones recogidas en cada arciprestazgo. </w:t>
      </w:r>
    </w:p>
    <w:p w:rsidR="001A07CC" w:rsidRDefault="001A07CC" w:rsidP="001A07CC">
      <w:pPr>
        <w:pStyle w:val="NormalWeb"/>
        <w:spacing w:before="0" w:beforeAutospacing="0" w:after="0" w:afterAutospacing="0"/>
        <w:jc w:val="both"/>
      </w:pPr>
      <w:r>
        <w:t> </w:t>
      </w:r>
    </w:p>
    <w:p w:rsidR="001A07CC" w:rsidRDefault="001A07CC" w:rsidP="001A07CC">
      <w:pPr>
        <w:pStyle w:val="NormalWeb"/>
        <w:spacing w:before="0" w:beforeAutospacing="0" w:after="0" w:afterAutospacing="0"/>
        <w:jc w:val="both"/>
      </w:pPr>
      <w:r>
        <w:rPr>
          <w:rFonts w:ascii="Arial" w:hAnsi="Arial" w:cs="Arial"/>
          <w:i/>
          <w:iCs/>
          <w:color w:val="000000"/>
        </w:rPr>
        <w:t xml:space="preserve">ÁMBITOS QUE MÁS SE NOMBRAN Y PREOCUPAN en los tres núcleos: </w:t>
      </w:r>
    </w:p>
    <w:p w:rsidR="001A07CC" w:rsidRDefault="001A07CC" w:rsidP="001A07CC">
      <w:pPr>
        <w:pStyle w:val="NormalWeb"/>
        <w:numPr>
          <w:ilvl w:val="0"/>
          <w:numId w:val="1"/>
        </w:numPr>
        <w:spacing w:before="0" w:beforeAutospacing="0" w:after="0" w:afterAutospacing="0"/>
        <w:jc w:val="both"/>
        <w:textAlignment w:val="baseline"/>
        <w:rPr>
          <w:rFonts w:ascii="Arial" w:hAnsi="Arial" w:cs="Arial"/>
          <w:i/>
          <w:iCs/>
          <w:color w:val="000000"/>
        </w:rPr>
      </w:pPr>
      <w:r>
        <w:rPr>
          <w:rFonts w:ascii="Arial" w:hAnsi="Arial" w:cs="Arial"/>
          <w:i/>
          <w:iCs/>
          <w:color w:val="000000"/>
        </w:rPr>
        <w:t>El laicado</w:t>
      </w:r>
    </w:p>
    <w:p w:rsidR="001A07CC" w:rsidRDefault="001A07CC" w:rsidP="001A07CC">
      <w:pPr>
        <w:pStyle w:val="NormalWeb"/>
        <w:numPr>
          <w:ilvl w:val="0"/>
          <w:numId w:val="1"/>
        </w:numPr>
        <w:spacing w:before="0" w:beforeAutospacing="0" w:after="0" w:afterAutospacing="0"/>
        <w:jc w:val="both"/>
        <w:textAlignment w:val="baseline"/>
        <w:rPr>
          <w:rFonts w:ascii="Arial" w:hAnsi="Arial" w:cs="Arial"/>
          <w:i/>
          <w:iCs/>
          <w:color w:val="000000"/>
        </w:rPr>
      </w:pPr>
      <w:r>
        <w:rPr>
          <w:rFonts w:ascii="Arial" w:hAnsi="Arial" w:cs="Arial"/>
          <w:i/>
          <w:iCs/>
          <w:color w:val="000000"/>
        </w:rPr>
        <w:t>La familia</w:t>
      </w:r>
    </w:p>
    <w:p w:rsidR="001A07CC" w:rsidRDefault="001A07CC" w:rsidP="001A07CC">
      <w:pPr>
        <w:pStyle w:val="NormalWeb"/>
        <w:numPr>
          <w:ilvl w:val="0"/>
          <w:numId w:val="1"/>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Los jóvenes </w:t>
      </w:r>
    </w:p>
    <w:p w:rsidR="001A07CC" w:rsidRDefault="001A07CC" w:rsidP="001A07CC">
      <w:pPr>
        <w:pStyle w:val="NormalWeb"/>
        <w:numPr>
          <w:ilvl w:val="0"/>
          <w:numId w:val="1"/>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La atención a los más pobres y el cuidado a los agentes de pastoral social. </w:t>
      </w:r>
    </w:p>
    <w:p w:rsidR="001A07CC" w:rsidRDefault="001A07CC" w:rsidP="001A07CC">
      <w:pPr>
        <w:pStyle w:val="NormalWeb"/>
        <w:numPr>
          <w:ilvl w:val="0"/>
          <w:numId w:val="1"/>
        </w:numPr>
        <w:spacing w:before="0" w:beforeAutospacing="0" w:after="0" w:afterAutospacing="0"/>
        <w:jc w:val="both"/>
        <w:textAlignment w:val="baseline"/>
        <w:rPr>
          <w:rFonts w:ascii="Arial" w:hAnsi="Arial" w:cs="Arial"/>
          <w:i/>
          <w:iCs/>
          <w:color w:val="000000"/>
        </w:rPr>
      </w:pPr>
      <w:r>
        <w:rPr>
          <w:rFonts w:ascii="Arial" w:hAnsi="Arial" w:cs="Arial"/>
          <w:i/>
          <w:iCs/>
          <w:color w:val="000000"/>
        </w:rPr>
        <w:t>La atención a los mayores</w:t>
      </w:r>
    </w:p>
    <w:p w:rsidR="001A07CC" w:rsidRDefault="001A07CC" w:rsidP="001A07CC">
      <w:pPr>
        <w:pStyle w:val="NormalWeb"/>
        <w:spacing w:before="0" w:beforeAutospacing="0" w:after="0" w:afterAutospacing="0"/>
        <w:jc w:val="both"/>
      </w:pPr>
      <w:r>
        <w:t> </w:t>
      </w:r>
    </w:p>
    <w:p w:rsidR="001A07CC" w:rsidRDefault="001A07CC" w:rsidP="001A07CC">
      <w:pPr>
        <w:pStyle w:val="NormalWeb"/>
        <w:spacing w:before="0" w:beforeAutospacing="0" w:after="0" w:afterAutospacing="0"/>
        <w:jc w:val="both"/>
        <w:rPr>
          <w:rFonts w:ascii="Arial" w:hAnsi="Arial" w:cs="Arial"/>
          <w:i/>
          <w:iCs/>
          <w:color w:val="000000"/>
        </w:rPr>
      </w:pPr>
    </w:p>
    <w:p w:rsidR="001A07CC" w:rsidRDefault="001A07CC" w:rsidP="001A07CC">
      <w:pPr>
        <w:pStyle w:val="NormalWeb"/>
        <w:spacing w:before="0" w:beforeAutospacing="0" w:after="0" w:afterAutospacing="0"/>
        <w:jc w:val="both"/>
      </w:pPr>
      <w:r>
        <w:rPr>
          <w:rFonts w:ascii="Arial" w:hAnsi="Arial" w:cs="Arial"/>
          <w:i/>
          <w:iCs/>
          <w:color w:val="000000"/>
        </w:rPr>
        <w:t>Actitudes de fondo a poner en juego y desarrollar:</w:t>
      </w:r>
    </w:p>
    <w:p w:rsidR="001A07CC" w:rsidRDefault="001A07CC" w:rsidP="001A07CC">
      <w:pPr>
        <w:pStyle w:val="NormalWeb"/>
        <w:numPr>
          <w:ilvl w:val="0"/>
          <w:numId w:val="2"/>
        </w:numPr>
        <w:spacing w:before="0" w:beforeAutospacing="0" w:after="0" w:afterAutospacing="0"/>
        <w:jc w:val="both"/>
        <w:textAlignment w:val="baseline"/>
        <w:rPr>
          <w:rFonts w:ascii="Arial" w:hAnsi="Arial" w:cs="Arial"/>
          <w:i/>
          <w:iCs/>
          <w:color w:val="000000"/>
        </w:rPr>
      </w:pPr>
      <w:r>
        <w:rPr>
          <w:rFonts w:ascii="Arial" w:hAnsi="Arial" w:cs="Arial"/>
          <w:i/>
          <w:iCs/>
          <w:color w:val="000000"/>
        </w:rPr>
        <w:t>La corresponsabilidad</w:t>
      </w:r>
    </w:p>
    <w:p w:rsidR="001A07CC" w:rsidRDefault="001A07CC" w:rsidP="001A07CC">
      <w:pPr>
        <w:pStyle w:val="NormalWeb"/>
        <w:numPr>
          <w:ilvl w:val="0"/>
          <w:numId w:val="2"/>
        </w:numPr>
        <w:spacing w:before="0" w:beforeAutospacing="0" w:after="0" w:afterAutospacing="0"/>
        <w:jc w:val="both"/>
        <w:textAlignment w:val="baseline"/>
        <w:rPr>
          <w:rFonts w:ascii="Arial" w:hAnsi="Arial" w:cs="Arial"/>
          <w:i/>
          <w:iCs/>
          <w:color w:val="000000"/>
        </w:rPr>
      </w:pPr>
      <w:r>
        <w:rPr>
          <w:rFonts w:ascii="Arial" w:hAnsi="Arial" w:cs="Arial"/>
          <w:i/>
          <w:iCs/>
          <w:color w:val="000000"/>
        </w:rPr>
        <w:t>Dejar el pesimismo ante el futuro</w:t>
      </w:r>
    </w:p>
    <w:p w:rsidR="001A07CC" w:rsidRDefault="001A07CC" w:rsidP="001A07CC">
      <w:pPr>
        <w:pStyle w:val="NormalWeb"/>
        <w:numPr>
          <w:ilvl w:val="0"/>
          <w:numId w:val="2"/>
        </w:numPr>
        <w:spacing w:before="0" w:beforeAutospacing="0" w:after="0" w:afterAutospacing="0"/>
        <w:jc w:val="both"/>
        <w:textAlignment w:val="baseline"/>
        <w:rPr>
          <w:rFonts w:ascii="Arial" w:hAnsi="Arial" w:cs="Arial"/>
          <w:i/>
          <w:iCs/>
          <w:color w:val="000000"/>
        </w:rPr>
      </w:pPr>
      <w:r>
        <w:rPr>
          <w:rFonts w:ascii="Arial" w:hAnsi="Arial" w:cs="Arial"/>
          <w:i/>
          <w:iCs/>
          <w:color w:val="000000"/>
        </w:rPr>
        <w:t>La complementariedad entre las parroquias</w:t>
      </w:r>
    </w:p>
    <w:p w:rsidR="001A07CC" w:rsidRDefault="001A07CC" w:rsidP="001A07CC">
      <w:pPr>
        <w:pStyle w:val="NormalWeb"/>
        <w:numPr>
          <w:ilvl w:val="0"/>
          <w:numId w:val="2"/>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Dejar a un lado el miedo a desinstalarnos o a dejar de hacer “lo de siempre” para buscar nuevas formas pastorales </w:t>
      </w:r>
    </w:p>
    <w:p w:rsidR="001A07CC" w:rsidRDefault="001A07CC" w:rsidP="001A07CC">
      <w:pPr>
        <w:pStyle w:val="NormalWeb"/>
        <w:numPr>
          <w:ilvl w:val="0"/>
          <w:numId w:val="2"/>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Conversión personal y pastoral </w:t>
      </w:r>
    </w:p>
    <w:p w:rsidR="001A07CC" w:rsidRDefault="001A07CC" w:rsidP="001A07CC">
      <w:pPr>
        <w:pStyle w:val="NormalWeb"/>
        <w:spacing w:before="0" w:beforeAutospacing="0" w:after="0" w:afterAutospacing="0"/>
        <w:jc w:val="both"/>
        <w:rPr>
          <w:rFonts w:ascii="Arial" w:hAnsi="Arial" w:cs="Arial"/>
          <w:i/>
          <w:iCs/>
          <w:color w:val="000000"/>
        </w:rPr>
      </w:pPr>
    </w:p>
    <w:p w:rsidR="001A07CC" w:rsidRDefault="001A07CC" w:rsidP="001A07CC">
      <w:pPr>
        <w:pStyle w:val="NormalWeb"/>
        <w:spacing w:before="0" w:beforeAutospacing="0" w:after="0" w:afterAutospacing="0"/>
        <w:jc w:val="both"/>
      </w:pPr>
      <w:r>
        <w:rPr>
          <w:rFonts w:ascii="Arial" w:hAnsi="Arial" w:cs="Arial"/>
          <w:i/>
          <w:iCs/>
          <w:color w:val="000000"/>
        </w:rPr>
        <w:t>Crear espacios y acciones encaminadas a apoyar lo que ya tenemos, pero de forma más intensa y nueva:  </w:t>
      </w:r>
    </w:p>
    <w:p w:rsidR="001A07CC" w:rsidRDefault="001A07CC" w:rsidP="001A07CC">
      <w:pPr>
        <w:pStyle w:val="NormalWeb"/>
        <w:spacing w:before="0" w:beforeAutospacing="0" w:after="0" w:afterAutospacing="0"/>
        <w:ind w:left="720"/>
        <w:jc w:val="both"/>
        <w:rPr>
          <w:rFonts w:ascii="Arial" w:hAnsi="Arial" w:cs="Arial"/>
          <w:i/>
          <w:iCs/>
          <w:color w:val="000000"/>
        </w:rPr>
      </w:pPr>
    </w:p>
    <w:p w:rsidR="001A07CC" w:rsidRDefault="001A07CC" w:rsidP="001A07CC">
      <w:pPr>
        <w:pStyle w:val="NormalWeb"/>
        <w:spacing w:before="0" w:beforeAutospacing="0" w:after="0" w:afterAutospacing="0"/>
        <w:ind w:left="720"/>
        <w:jc w:val="both"/>
      </w:pPr>
      <w:r>
        <w:rPr>
          <w:rFonts w:ascii="Arial" w:hAnsi="Arial" w:cs="Arial"/>
          <w:i/>
          <w:iCs/>
          <w:color w:val="000000"/>
        </w:rPr>
        <w:t xml:space="preserve">1.-Formación del laicado e instauración de la </w:t>
      </w:r>
      <w:proofErr w:type="spellStart"/>
      <w:r>
        <w:rPr>
          <w:rFonts w:ascii="Arial" w:hAnsi="Arial" w:cs="Arial"/>
          <w:i/>
          <w:iCs/>
          <w:color w:val="000000"/>
        </w:rPr>
        <w:t>lectio</w:t>
      </w:r>
      <w:proofErr w:type="spellEnd"/>
      <w:r>
        <w:rPr>
          <w:rFonts w:ascii="Arial" w:hAnsi="Arial" w:cs="Arial"/>
          <w:i/>
          <w:iCs/>
          <w:color w:val="000000"/>
        </w:rPr>
        <w:t xml:space="preserve"> divina como esquema de funcionamiento en los grupos. </w:t>
      </w:r>
    </w:p>
    <w:p w:rsidR="001A07CC" w:rsidRDefault="001A07CC" w:rsidP="001A07CC">
      <w:pPr>
        <w:pStyle w:val="NormalWeb"/>
        <w:spacing w:before="0" w:beforeAutospacing="0" w:after="0" w:afterAutospacing="0"/>
        <w:ind w:left="720"/>
        <w:jc w:val="both"/>
        <w:rPr>
          <w:rFonts w:ascii="Arial" w:hAnsi="Arial" w:cs="Arial"/>
          <w:i/>
          <w:iCs/>
          <w:color w:val="000000"/>
        </w:rPr>
      </w:pPr>
    </w:p>
    <w:p w:rsidR="001A07CC" w:rsidRDefault="001A07CC" w:rsidP="001A07CC">
      <w:pPr>
        <w:pStyle w:val="NormalWeb"/>
        <w:spacing w:before="0" w:beforeAutospacing="0" w:after="0" w:afterAutospacing="0"/>
        <w:ind w:left="720"/>
        <w:jc w:val="both"/>
      </w:pPr>
      <w:r>
        <w:rPr>
          <w:rFonts w:ascii="Arial" w:hAnsi="Arial" w:cs="Arial"/>
          <w:i/>
          <w:iCs/>
          <w:color w:val="000000"/>
        </w:rPr>
        <w:t xml:space="preserve">2.- Potenciar y apoyar el buen funcionamiento en corresponsabilidad de los consejos, más allá de su mera existencia. </w:t>
      </w:r>
    </w:p>
    <w:p w:rsidR="001A07CC" w:rsidRDefault="001A07CC" w:rsidP="001A07CC">
      <w:pPr>
        <w:pStyle w:val="NormalWeb"/>
        <w:spacing w:before="0" w:beforeAutospacing="0" w:after="0" w:afterAutospacing="0"/>
        <w:ind w:left="720"/>
        <w:jc w:val="both"/>
        <w:rPr>
          <w:rFonts w:ascii="Arial" w:hAnsi="Arial" w:cs="Arial"/>
          <w:i/>
          <w:iCs/>
          <w:color w:val="000000"/>
        </w:rPr>
      </w:pPr>
    </w:p>
    <w:p w:rsidR="001A07CC" w:rsidRDefault="001A07CC" w:rsidP="001A07CC">
      <w:pPr>
        <w:pStyle w:val="NormalWeb"/>
        <w:spacing w:before="0" w:beforeAutospacing="0" w:after="0" w:afterAutospacing="0"/>
        <w:ind w:left="720"/>
        <w:jc w:val="both"/>
      </w:pPr>
      <w:r>
        <w:rPr>
          <w:rFonts w:ascii="Arial" w:hAnsi="Arial" w:cs="Arial"/>
          <w:i/>
          <w:iCs/>
          <w:color w:val="000000"/>
        </w:rPr>
        <w:t>3.-Replantear, revisar y asumir en comunión el proceso de Iniciación Cristiana. (Desde aquí surgen gran cantidad de apuntes en el núcleo de las tentaciones)</w:t>
      </w:r>
    </w:p>
    <w:p w:rsidR="001A07CC" w:rsidRDefault="001A07CC" w:rsidP="001A07CC">
      <w:pPr>
        <w:pStyle w:val="NormalWeb"/>
        <w:spacing w:before="0" w:beforeAutospacing="0" w:after="0" w:afterAutospacing="0"/>
        <w:ind w:left="720"/>
        <w:jc w:val="both"/>
      </w:pPr>
      <w:r>
        <w:rPr>
          <w:rFonts w:ascii="Arial" w:hAnsi="Arial" w:cs="Arial"/>
          <w:i/>
          <w:iCs/>
          <w:color w:val="000000"/>
        </w:rPr>
        <w:lastRenderedPageBreak/>
        <w:t>4.-Trabajar para tener unidad de criterios y de calendarios donde no se dupliquen acciones. Se trata de potenciar la convocatoria a los encuentros e iniciativas de comunión y generales, de modo que no se duplique en la parroquia o en los espacios más pequeños lo que se ofrece de forma más amplia.   </w:t>
      </w:r>
    </w:p>
    <w:p w:rsidR="001A07CC" w:rsidRDefault="001A07CC" w:rsidP="001A07CC">
      <w:pPr>
        <w:pStyle w:val="NormalWeb"/>
        <w:spacing w:before="0" w:beforeAutospacing="0" w:after="0" w:afterAutospacing="0"/>
        <w:ind w:left="720"/>
        <w:jc w:val="both"/>
        <w:rPr>
          <w:rFonts w:ascii="Arial" w:hAnsi="Arial" w:cs="Arial"/>
          <w:i/>
          <w:iCs/>
          <w:color w:val="000000"/>
        </w:rPr>
      </w:pPr>
    </w:p>
    <w:p w:rsidR="001A07CC" w:rsidRDefault="001A07CC" w:rsidP="001A07CC">
      <w:pPr>
        <w:pStyle w:val="NormalWeb"/>
        <w:spacing w:before="0" w:beforeAutospacing="0" w:after="0" w:afterAutospacing="0"/>
        <w:ind w:left="720"/>
        <w:jc w:val="both"/>
      </w:pPr>
      <w:r>
        <w:rPr>
          <w:rFonts w:ascii="Arial" w:hAnsi="Arial" w:cs="Arial"/>
          <w:i/>
          <w:iCs/>
          <w:color w:val="000000"/>
        </w:rPr>
        <w:t xml:space="preserve">5.-Potenciar actividades de coordinación en cada arciprestazgo y crear espacios de encuentro dentro de la vida de las parroquias. </w:t>
      </w:r>
    </w:p>
    <w:p w:rsidR="001A07CC" w:rsidRDefault="001A07CC" w:rsidP="001A07CC">
      <w:pPr>
        <w:pStyle w:val="NormalWeb"/>
        <w:spacing w:before="0" w:beforeAutospacing="0" w:after="0" w:afterAutospacing="0"/>
        <w:ind w:left="720"/>
        <w:jc w:val="both"/>
        <w:rPr>
          <w:rFonts w:ascii="Arial" w:hAnsi="Arial" w:cs="Arial"/>
          <w:i/>
          <w:iCs/>
          <w:color w:val="000000"/>
        </w:rPr>
      </w:pPr>
    </w:p>
    <w:p w:rsidR="001A07CC" w:rsidRDefault="001A07CC" w:rsidP="001A07CC">
      <w:pPr>
        <w:pStyle w:val="NormalWeb"/>
        <w:spacing w:before="0" w:beforeAutospacing="0" w:after="0" w:afterAutospacing="0"/>
        <w:ind w:left="720"/>
        <w:jc w:val="both"/>
      </w:pPr>
      <w:r>
        <w:rPr>
          <w:rFonts w:ascii="Arial" w:hAnsi="Arial" w:cs="Arial"/>
          <w:i/>
          <w:iCs/>
          <w:color w:val="000000"/>
        </w:rPr>
        <w:t>6.-Desarrollar e impulsar itinerarios de espiritualidad que lea el paso de Dios por nuestra historia. Se insiste en proponer caminos y espiri</w:t>
      </w:r>
      <w:r w:rsidR="00F74D3B">
        <w:rPr>
          <w:rFonts w:ascii="Arial" w:hAnsi="Arial" w:cs="Arial"/>
          <w:i/>
          <w:iCs/>
          <w:color w:val="000000"/>
        </w:rPr>
        <w:t>-</w:t>
      </w:r>
      <w:r>
        <w:rPr>
          <w:rFonts w:ascii="Arial" w:hAnsi="Arial" w:cs="Arial"/>
          <w:i/>
          <w:iCs/>
          <w:color w:val="000000"/>
        </w:rPr>
        <w:t>tualidades que funden la vida.</w:t>
      </w:r>
    </w:p>
    <w:p w:rsidR="001A07CC" w:rsidRDefault="001A07CC" w:rsidP="001A07CC">
      <w:pPr>
        <w:pStyle w:val="NormalWeb"/>
        <w:spacing w:before="0" w:beforeAutospacing="0" w:after="0" w:afterAutospacing="0"/>
        <w:jc w:val="both"/>
      </w:pPr>
      <w:r>
        <w:t> </w:t>
      </w:r>
    </w:p>
    <w:p w:rsidR="001A07CC" w:rsidRDefault="001A07CC" w:rsidP="001A07CC">
      <w:pPr>
        <w:pStyle w:val="NormalWeb"/>
        <w:spacing w:before="0" w:beforeAutospacing="0" w:after="0" w:afterAutospacing="0"/>
        <w:jc w:val="both"/>
      </w:pPr>
      <w:r>
        <w:rPr>
          <w:rFonts w:ascii="Arial" w:hAnsi="Arial" w:cs="Arial"/>
          <w:i/>
          <w:iCs/>
          <w:color w:val="000000"/>
        </w:rPr>
        <w:t xml:space="preserve">Dar pasos para crear espacios </w:t>
      </w:r>
      <w:r>
        <w:rPr>
          <w:rFonts w:ascii="Arial" w:hAnsi="Arial" w:cs="Arial"/>
          <w:b/>
          <w:bCs/>
          <w:i/>
          <w:iCs/>
          <w:color w:val="000000"/>
        </w:rPr>
        <w:t xml:space="preserve">nuevos </w:t>
      </w:r>
      <w:r>
        <w:rPr>
          <w:rFonts w:ascii="Arial" w:hAnsi="Arial" w:cs="Arial"/>
          <w:i/>
          <w:iCs/>
          <w:color w:val="000000"/>
        </w:rPr>
        <w:t xml:space="preserve">como: </w:t>
      </w:r>
    </w:p>
    <w:p w:rsidR="001A07CC" w:rsidRDefault="001A07CC" w:rsidP="001A07CC">
      <w:pPr>
        <w:pStyle w:val="NormalWeb"/>
        <w:spacing w:before="0" w:beforeAutospacing="0" w:after="0" w:afterAutospacing="0"/>
        <w:jc w:val="both"/>
      </w:pPr>
      <w:r>
        <w:t> </w:t>
      </w: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Replantear la pastoral familiar en el momento de la preparación y en el momento del acompañamiento a los matrimonios. </w:t>
      </w:r>
    </w:p>
    <w:p w:rsidR="001A07CC" w:rsidRDefault="001A07CC" w:rsidP="001A07CC">
      <w:pPr>
        <w:pStyle w:val="NormalWeb"/>
        <w:spacing w:before="0" w:beforeAutospacing="0" w:after="0" w:afterAutospacing="0"/>
        <w:ind w:left="720"/>
        <w:jc w:val="both"/>
        <w:textAlignment w:val="baseline"/>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Trabajar e impulsar las Unidades pastorales </w:t>
      </w:r>
    </w:p>
    <w:p w:rsidR="001A07CC" w:rsidRDefault="001A07CC" w:rsidP="001A07CC">
      <w:pPr>
        <w:pStyle w:val="NormalWeb"/>
        <w:spacing w:before="0" w:beforeAutospacing="0" w:after="0" w:afterAutospacing="0"/>
        <w:ind w:left="720"/>
        <w:jc w:val="both"/>
        <w:textAlignment w:val="baseline"/>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Apoyar y escuchar lo que hace al servicio de los pobres, tanto en Caritas como en otros lugares. </w:t>
      </w:r>
    </w:p>
    <w:p w:rsidR="001A07CC" w:rsidRDefault="001A07CC" w:rsidP="001A07CC">
      <w:pPr>
        <w:pStyle w:val="Prrafodelista"/>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Crear formas de escucha en las parroquias. </w:t>
      </w:r>
    </w:p>
    <w:p w:rsidR="001A07CC" w:rsidRDefault="001A07CC" w:rsidP="001A07CC">
      <w:pPr>
        <w:pStyle w:val="NormalWeb"/>
        <w:spacing w:before="0" w:beforeAutospacing="0" w:after="0" w:afterAutospacing="0"/>
        <w:ind w:left="720"/>
        <w:jc w:val="both"/>
        <w:textAlignment w:val="baseline"/>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Salir del templo parroquial y aprovechar espacios ciudadanos o las casas como lugar de la parroquia.</w:t>
      </w:r>
    </w:p>
    <w:p w:rsidR="001A07CC" w:rsidRDefault="001A07CC" w:rsidP="001A07CC">
      <w:pPr>
        <w:pStyle w:val="NormalWeb"/>
        <w:spacing w:before="0" w:beforeAutospacing="0" w:after="0" w:afterAutospacing="0"/>
        <w:jc w:val="both"/>
        <w:textAlignment w:val="baseline"/>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Trabajar y ahondar en la dinámica de la </w:t>
      </w:r>
      <w:proofErr w:type="spellStart"/>
      <w:r>
        <w:rPr>
          <w:rFonts w:ascii="Arial" w:hAnsi="Arial" w:cs="Arial"/>
          <w:i/>
          <w:iCs/>
          <w:color w:val="000000"/>
        </w:rPr>
        <w:t>lectio</w:t>
      </w:r>
      <w:proofErr w:type="spellEnd"/>
      <w:r>
        <w:rPr>
          <w:rFonts w:ascii="Arial" w:hAnsi="Arial" w:cs="Arial"/>
          <w:i/>
          <w:iCs/>
          <w:color w:val="000000"/>
        </w:rPr>
        <w:t xml:space="preserve"> divina, de forma que haya animadores y sacerdotes que entren en su dinamismo para luego seguir poniendo la Palabra de Dios en la vida de los grupos. </w:t>
      </w:r>
    </w:p>
    <w:p w:rsidR="001A07CC" w:rsidRDefault="001A07CC" w:rsidP="001A07CC">
      <w:pPr>
        <w:pStyle w:val="Prrafodelista"/>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Instaurar el Catecumenado de adultos  en la Vicaría o en los arciprestazgos. </w:t>
      </w:r>
    </w:p>
    <w:p w:rsidR="001A07CC" w:rsidRDefault="001A07CC" w:rsidP="001A07CC">
      <w:pPr>
        <w:pStyle w:val="NormalWeb"/>
        <w:spacing w:before="0" w:beforeAutospacing="0" w:after="0" w:afterAutospacing="0"/>
        <w:ind w:left="720"/>
        <w:jc w:val="both"/>
        <w:textAlignment w:val="baseline"/>
        <w:rPr>
          <w:rFonts w:ascii="Arial" w:hAnsi="Arial" w:cs="Arial"/>
          <w:i/>
          <w:iCs/>
          <w:color w:val="000000"/>
        </w:rPr>
      </w:pPr>
    </w:p>
    <w:p w:rsidR="001A07CC" w:rsidRDefault="001A07CC" w:rsidP="001A07CC">
      <w:pPr>
        <w:pStyle w:val="NormalWeb"/>
        <w:numPr>
          <w:ilvl w:val="0"/>
          <w:numId w:val="3"/>
        </w:numPr>
        <w:spacing w:before="0" w:beforeAutospacing="0" w:after="0" w:afterAutospacing="0"/>
        <w:jc w:val="both"/>
        <w:textAlignment w:val="baseline"/>
        <w:rPr>
          <w:rFonts w:ascii="Arial" w:hAnsi="Arial" w:cs="Arial"/>
          <w:i/>
          <w:iCs/>
          <w:color w:val="000000"/>
        </w:rPr>
      </w:pPr>
      <w:r>
        <w:rPr>
          <w:rFonts w:ascii="Arial" w:hAnsi="Arial" w:cs="Arial"/>
          <w:i/>
          <w:iCs/>
          <w:color w:val="000000"/>
        </w:rPr>
        <w:t xml:space="preserve">Coordinar y acercar la vida pastoral de colegios y parroquias. </w:t>
      </w:r>
    </w:p>
    <w:p w:rsidR="00453437" w:rsidRPr="001A07CC" w:rsidRDefault="00453437" w:rsidP="001A07CC"/>
    <w:sectPr w:rsidR="00453437" w:rsidRPr="001A07CC" w:rsidSect="00453437">
      <w:headerReference w:type="first" r:id="rId7"/>
      <w:pgSz w:w="11906" w:h="16838"/>
      <w:pgMar w:top="1417" w:right="1701" w:bottom="1417" w:left="1701" w:header="181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827" w:rsidRDefault="00033827" w:rsidP="00CC3D08">
      <w:pPr>
        <w:spacing w:line="240" w:lineRule="auto"/>
      </w:pPr>
      <w:r>
        <w:separator/>
      </w:r>
    </w:p>
  </w:endnote>
  <w:endnote w:type="continuationSeparator" w:id="0">
    <w:p w:rsidR="00033827" w:rsidRDefault="00033827" w:rsidP="00CC3D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827" w:rsidRDefault="00033827" w:rsidP="00CC3D08">
      <w:pPr>
        <w:spacing w:line="240" w:lineRule="auto"/>
      </w:pPr>
      <w:r>
        <w:separator/>
      </w:r>
    </w:p>
  </w:footnote>
  <w:footnote w:type="continuationSeparator" w:id="0">
    <w:p w:rsidR="00033827" w:rsidRDefault="00033827" w:rsidP="00CC3D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08" w:rsidRDefault="00453437">
    <w:pPr>
      <w:pStyle w:val="Encabezado"/>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-1151889</wp:posOffset>
          </wp:positionV>
          <wp:extent cx="7558410" cy="1069149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M_plantillas_comunicacio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8410" cy="1069149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7D7"/>
    <w:multiLevelType w:val="multilevel"/>
    <w:tmpl w:val="847C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E7C7B"/>
    <w:multiLevelType w:val="multilevel"/>
    <w:tmpl w:val="F75C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633EFF"/>
    <w:multiLevelType w:val="multilevel"/>
    <w:tmpl w:val="E10A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1B7B93"/>
    <w:rsid w:val="00033827"/>
    <w:rsid w:val="000B47D8"/>
    <w:rsid w:val="00172307"/>
    <w:rsid w:val="001A07CC"/>
    <w:rsid w:val="001B7B93"/>
    <w:rsid w:val="002170AF"/>
    <w:rsid w:val="00231AF3"/>
    <w:rsid w:val="002820E5"/>
    <w:rsid w:val="002B714E"/>
    <w:rsid w:val="00453437"/>
    <w:rsid w:val="004E2435"/>
    <w:rsid w:val="00664AC0"/>
    <w:rsid w:val="006E4B42"/>
    <w:rsid w:val="007F171E"/>
    <w:rsid w:val="008833FD"/>
    <w:rsid w:val="00981C03"/>
    <w:rsid w:val="00A60A66"/>
    <w:rsid w:val="00A67994"/>
    <w:rsid w:val="00C431E2"/>
    <w:rsid w:val="00C81AC0"/>
    <w:rsid w:val="00CB11BD"/>
    <w:rsid w:val="00CC3D08"/>
    <w:rsid w:val="00ED3B06"/>
    <w:rsid w:val="00EF3648"/>
    <w:rsid w:val="00F74D3B"/>
    <w:rsid w:val="00F8717E"/>
    <w:rsid w:val="00FD771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Light" w:eastAsiaTheme="minorHAnsi" w:hAnsi="Segoe UI Light" w:cs="Segoe UI"/>
        <w:szCs w:val="22"/>
        <w:lang w:val="es-ES"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C3D0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3D08"/>
  </w:style>
  <w:style w:type="paragraph" w:styleId="Piedepgina">
    <w:name w:val="footer"/>
    <w:basedOn w:val="Normal"/>
    <w:link w:val="PiedepginaCar"/>
    <w:uiPriority w:val="99"/>
    <w:unhideWhenUsed/>
    <w:rsid w:val="00CC3D0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C3D08"/>
  </w:style>
  <w:style w:type="paragraph" w:styleId="NormalWeb">
    <w:name w:val="Normal (Web)"/>
    <w:basedOn w:val="Normal"/>
    <w:uiPriority w:val="99"/>
    <w:semiHidden/>
    <w:unhideWhenUsed/>
    <w:rsid w:val="001A07CC"/>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A07CC"/>
    <w:pPr>
      <w:ind w:left="720"/>
      <w:contextualSpacing/>
    </w:pPr>
  </w:style>
</w:styles>
</file>

<file path=word/webSettings.xml><?xml version="1.0" encoding="utf-8"?>
<w:webSettings xmlns:r="http://schemas.openxmlformats.org/officeDocument/2006/relationships" xmlns:w="http://schemas.openxmlformats.org/wordprocessingml/2006/main">
  <w:divs>
    <w:div w:id="721948273">
      <w:bodyDiv w:val="1"/>
      <w:marLeft w:val="0"/>
      <w:marRight w:val="0"/>
      <w:marTop w:val="0"/>
      <w:marBottom w:val="0"/>
      <w:divBdr>
        <w:top w:val="none" w:sz="0" w:space="0" w:color="auto"/>
        <w:left w:val="none" w:sz="0" w:space="0" w:color="auto"/>
        <w:bottom w:val="none" w:sz="0" w:space="0" w:color="auto"/>
        <w:right w:val="none" w:sz="0" w:space="0" w:color="auto"/>
      </w:divBdr>
    </w:div>
    <w:div w:id="160664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519</Words>
  <Characters>2859</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Ignacio González Guerra</dc:creator>
  <cp:lastModifiedBy>teologia</cp:lastModifiedBy>
  <cp:revision>2</cp:revision>
  <dcterms:created xsi:type="dcterms:W3CDTF">2017-06-15T09:01:00Z</dcterms:created>
  <dcterms:modified xsi:type="dcterms:W3CDTF">2017-06-15T09:01:00Z</dcterms:modified>
</cp:coreProperties>
</file>