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57" w:rsidRPr="00E83B57" w:rsidRDefault="005074FE" w:rsidP="00E83B57">
      <w:pPr>
        <w:rPr>
          <w:rFonts w:ascii="Arial" w:hAnsi="Arial" w:cs="Arial"/>
          <w:b/>
          <w:sz w:val="32"/>
          <w:szCs w:val="32"/>
        </w:rPr>
      </w:pPr>
      <w:r>
        <w:rPr>
          <w:rFonts w:ascii="Arial" w:hAnsi="Arial" w:cs="Arial"/>
          <w:b/>
          <w:sz w:val="32"/>
          <w:szCs w:val="32"/>
        </w:rPr>
        <w:t>Audiencia del 7 de febrero</w:t>
      </w:r>
      <w:r w:rsidR="00E83B57">
        <w:rPr>
          <w:rFonts w:ascii="Arial" w:hAnsi="Arial" w:cs="Arial"/>
          <w:b/>
          <w:sz w:val="32"/>
          <w:szCs w:val="32"/>
        </w:rPr>
        <w:t xml:space="preserve"> de 2018</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t>Queridos hermanos y hermanas, ¡buenos días!</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t>Seguimos con las catequesis sobre la santa misa. Habíamos llegado a las lecturas.</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t>El diálogo entre Dios y su pueblo, desarrollado en la Liturgia de la Palabra en la misa, llega al culmen en la proclamación del Evangelio. Lo precede el canto del </w:t>
      </w:r>
      <w:r w:rsidRPr="000862DF">
        <w:rPr>
          <w:rStyle w:val="nfasis"/>
          <w:color w:val="222222"/>
        </w:rPr>
        <w:t>Aleluya</w:t>
      </w:r>
      <w:r w:rsidRPr="000862DF">
        <w:rPr>
          <w:color w:val="222222"/>
        </w:rPr>
        <w:t> – o, en Cuaresma, otra aclamación – con el cual “la asamblea de los fieles acoge y saluda al Señor quién le hablará en el Evangelio”</w:t>
      </w:r>
      <w:bookmarkStart w:id="0" w:name="m_8656357066213881795__ftnref1"/>
      <w:bookmarkEnd w:id="0"/>
      <w:r w:rsidRPr="000862DF">
        <w:rPr>
          <w:color w:val="222222"/>
        </w:rPr>
        <w:t>. Como los misterios de Cristo iluminan toda la revelación bíblica, así, en la Liturgia de la Palabra, el Evangelio es la luz para entender el significado de los textos bíblicos que lo preceden, tanto del Antiguo como del Nuevo Testamento. Efectivamente “Cristo es el centro y plenitud de toda la Escritura, y también de toda celebración litúrgica”</w:t>
      </w:r>
      <w:bookmarkStart w:id="1" w:name="m_8656357066213881795__ftnref2"/>
      <w:bookmarkEnd w:id="1"/>
      <w:r w:rsidRPr="000862DF">
        <w:rPr>
          <w:color w:val="222222"/>
        </w:rPr>
        <w:t>. Jesucristo está siempre en el centro, siempre.</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t>Por lo tanto, la misma liturgia distingue el Evangelio de las otras lecturas y lo rodea de un honor y una veneración particular</w:t>
      </w:r>
      <w:bookmarkStart w:id="2" w:name="m_8656357066213881795__ftnref3"/>
      <w:bookmarkEnd w:id="2"/>
      <w:r w:rsidRPr="000862DF">
        <w:rPr>
          <w:color w:val="222222"/>
        </w:rPr>
        <w:t>. En efecto, sólo el ministro ordenado puede leerlo y cuando termina besa el libro; hay que ponerse en pie para escucharlo y hacemos la señal de la cruz sobre la frente, la boca y el pecho; las velas y el incienso honran a Cristo que, mediante la lectura evangélica, hace resonar su palabra eficaz. A través de estos signos, la asamblea reconoce la presencia de Cristo que le anuncia la “buena noticia” que convierte y transforma. Es un diálogo directo, como atestiguan las aclamaciones con las que se responde a la proclamación, “Gloria a Ti, Señor”, o “Alabado seas, Cristo”. Nos levantamos para escuchar el Evangelio: es Cristo que nos habla, allí. Y por eso prestamos atención, porque es un coloquio directo. Es el Señor el que nos habla.</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t>Así, en la misa no leemos el Evangelio para saber cómo han ido las cosas, sino que escuchamos el Evangelio para tomar conciencia de que lo que Jesús hizo y dijo una vez; y esa Palabra está viva, la Palabra de Jesús que está en el Evangelio está viva y llega a mi corazón. Por eso escuchar el Evangelio es tan importante, con el corazón abierto, porque es Palabra viva. San Agustín escribe que “la boca de Cristo es el Evangelio”.</w:t>
      </w:r>
      <w:bookmarkStart w:id="3" w:name="m_8656357066213881795__ftnref4"/>
      <w:bookmarkEnd w:id="3"/>
      <w:r w:rsidRPr="000862DF">
        <w:rPr>
          <w:color w:val="222222"/>
        </w:rPr>
        <w:t xml:space="preserve"> Él reina en el cielo, pero no deja de hablar en la tierra”. Si es verdad que en la liturgia “Cristo sigue anunciando el Evangelio”</w:t>
      </w:r>
      <w:bookmarkStart w:id="4" w:name="m_8656357066213881795__ftnref5"/>
      <w:bookmarkEnd w:id="4"/>
      <w:r w:rsidRPr="000862DF">
        <w:rPr>
          <w:color w:val="222222"/>
        </w:rPr>
        <w:t>, se deduce que, al participar en la misa, debemos darle una respuesta. Nosotros escuchamos el Evangelio y tenemos que responder con nuestra vida.</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t>Para que su mensaje llegue, Cristo también se sirve de la palabra del sacerdote que, después del Evangelio, pronuncia la homilía</w:t>
      </w:r>
      <w:bookmarkStart w:id="5" w:name="m_8656357066213881795__ftnref6"/>
      <w:bookmarkEnd w:id="5"/>
      <w:r w:rsidRPr="000862DF">
        <w:rPr>
          <w:color w:val="222222"/>
        </w:rPr>
        <w:t>. Vivamente recomendada por el Concilio Vaticano II como parte de la misma liturgia</w:t>
      </w:r>
      <w:bookmarkStart w:id="6" w:name="m_8656357066213881795__ftnref7"/>
      <w:bookmarkEnd w:id="6"/>
      <w:r w:rsidRPr="000862DF">
        <w:rPr>
          <w:color w:val="222222"/>
        </w:rPr>
        <w:t>, la homilía no es un discurso de circunstancias, – ni tampoco una catequesis como la que estoy haciendo ahora- ni una conferencia, ni tampoco  una lección: la homilía es otra cosa. ¿Qué es la homilía? Es “un retomar ese diálogo que ya está entablado entre el Señor y su pueblo”,</w:t>
      </w:r>
      <w:bookmarkStart w:id="7" w:name="m_8656357066213881795__ftnref8"/>
      <w:bookmarkEnd w:id="7"/>
      <w:r w:rsidRPr="000862DF">
        <w:rPr>
          <w:color w:val="222222"/>
        </w:rPr>
        <w:t xml:space="preserve"> para que encuentre su cumplimiento en la vida. ¡La auténtica exégesis del Evangelio es nuestra vida santa! La palabra del Señor termina su carrera haciéndose carne en nosotros, traduciéndose en obras, como sucedió en María y en los santos. Acordaos de lo que dije la última vez, la Palabra del Señor entra por los oídos, llega al corazón y va a las manos, a las buenas obras. Y también la homilía sigue a la Palabra del Señor y hace este recorrido para ayudarnos a que la Palabra del Señor llegue a las manos pasando por el corazón.</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lastRenderedPageBreak/>
        <w:t>Ya he tratado el tema de la homilía  en la Exhortación </w:t>
      </w:r>
      <w:r w:rsidRPr="000862DF">
        <w:rPr>
          <w:rStyle w:val="nfasis"/>
          <w:color w:val="222222"/>
        </w:rPr>
        <w:t>Evangelii gaudium,</w:t>
      </w:r>
      <w:r w:rsidR="000862DF">
        <w:rPr>
          <w:rStyle w:val="nfasis"/>
          <w:color w:val="222222"/>
        </w:rPr>
        <w:t xml:space="preserve"> </w:t>
      </w:r>
      <w:r w:rsidRPr="000862DF">
        <w:rPr>
          <w:color w:val="222222"/>
        </w:rPr>
        <w:t>donde recordé que el contexto litúrgico “exige que la predicación oriente a la asamblea, y también al predicador, a una comunión con Cristo en la Eucaristía que transforme la vida</w:t>
      </w:r>
      <w:bookmarkStart w:id="8" w:name="m_8656357066213881795__ftnref9"/>
      <w:bookmarkEnd w:id="8"/>
      <w:r w:rsidR="000862DF">
        <w:rPr>
          <w:color w:val="222222"/>
        </w:rPr>
        <w:t>”.</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t>El que pronuncia la homilía deben cumplir bien su ministerio – el que predica, el sacerdote, el diácono o el obispo- ofreciendo un verdadero servicio a todos los que participan en la misa, pero también quienes lo escuchan deben hacer su parte. En primer lugar, prestando la debida atención, es decir, asumiendo la justa disposición interior,  sin pretensiones subjetivas, sabiendo que cada predicador tiene  sus méritos y sus límites. Si a veces hay motivos para aburrirse por la homilía larga, no centrada o incomprensible, otras veces es el prejuicio el que constituye un obstáculo. Y el que pronuncia la homilía debe ser consciente de que no está diciendo algo suyo, está  predicando, dando voz a Jesús, está predicando la Palabra de Jesús. Y la homilía tiene que estar bien preparada, tiene que ser breve ¡breve!. Me decía un sacerdote que una vez había ido a otra ciudad donde vivían sus padres y su papá le había dicho: “¿Sabes? Estoy contento porque mis amigos y yo hemos encontrado una iglesia donde si dice misa sin homilía”. Y cuántas veces vemos que durante la homilía algunos se duermen, otros charlan o salen a fumarse un cigarrillo… Por eso, por favor, que la homilía sea breve, pero esté bien preparada. Y ¿cómo se prepara una homilía, queridos sacerdotes, diáconos, obispos? ¿Cómo se prepara? Con la oración, con el estudio de la Palabra de Dios y haciendo una síntesis clara y breve; no tiene que durar más de diez minutos, por favor.</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t>En conclusión, podemos decir que en la Liturgia de la Palabra, a través del Evangelio y la homilía, Dios dialoga con  su pueblo, que lo escucha con atención y veneración y, al mismo tiempo, lo  reconoce presente y activo. Si, por lo tanto, escuchamos la “buena noticia”, ella nos convertirá  y transformará  y así podremos cambiarnos a nosotros mismos y al mundo. ¿Por qué? Porque la Buena Noticia, la Palabra de Dios entra por los oídos, va al corazón y llega a las manos para hacer buenas obras.</w:t>
      </w:r>
    </w:p>
    <w:p w:rsidR="005074FE" w:rsidRPr="000862DF" w:rsidRDefault="005074FE" w:rsidP="000862DF">
      <w:pPr>
        <w:spacing w:before="120" w:after="120"/>
        <w:rPr>
          <w:rFonts w:cs="Times New Roman"/>
          <w:szCs w:val="24"/>
          <w:lang w:val="es-ES"/>
        </w:rPr>
      </w:pPr>
    </w:p>
    <w:sectPr w:rsidR="005074FE" w:rsidRPr="000862DF" w:rsidSect="00F058A9">
      <w:footerReference w:type="default" r:id="rId6"/>
      <w:pgSz w:w="11906" w:h="16838" w:code="9"/>
      <w:pgMar w:top="851" w:right="851" w:bottom="1134"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4B7" w:rsidRDefault="001624B7" w:rsidP="00356F77">
      <w:pPr>
        <w:spacing w:after="0" w:line="240" w:lineRule="auto"/>
      </w:pPr>
      <w:r>
        <w:separator/>
      </w:r>
    </w:p>
  </w:endnote>
  <w:endnote w:type="continuationSeparator" w:id="1">
    <w:p w:rsidR="001624B7" w:rsidRDefault="001624B7" w:rsidP="00356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340690"/>
      <w:docPartObj>
        <w:docPartGallery w:val="Page Numbers (Bottom of Page)"/>
        <w:docPartUnique/>
      </w:docPartObj>
    </w:sdtPr>
    <w:sdtContent>
      <w:p w:rsidR="00356F77" w:rsidRDefault="009B0A6E">
        <w:pPr>
          <w:pStyle w:val="Piedepgina"/>
          <w:jc w:val="center"/>
        </w:pPr>
        <w:fldSimple w:instr=" PAGE   \* MERGEFORMAT ">
          <w:r w:rsidR="000862D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4B7" w:rsidRDefault="001624B7" w:rsidP="00356F77">
      <w:pPr>
        <w:spacing w:after="0" w:line="240" w:lineRule="auto"/>
      </w:pPr>
      <w:r>
        <w:separator/>
      </w:r>
    </w:p>
  </w:footnote>
  <w:footnote w:type="continuationSeparator" w:id="1">
    <w:p w:rsidR="001624B7" w:rsidRDefault="001624B7" w:rsidP="00356F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2"/>
  <w:displayBackgroundShape/>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83B57"/>
    <w:rsid w:val="00031BE5"/>
    <w:rsid w:val="00062C4A"/>
    <w:rsid w:val="000862DF"/>
    <w:rsid w:val="00102F2F"/>
    <w:rsid w:val="001624B7"/>
    <w:rsid w:val="001F4F35"/>
    <w:rsid w:val="002B1D77"/>
    <w:rsid w:val="002C4014"/>
    <w:rsid w:val="00322901"/>
    <w:rsid w:val="00356F77"/>
    <w:rsid w:val="003826DC"/>
    <w:rsid w:val="00396EB0"/>
    <w:rsid w:val="004315AD"/>
    <w:rsid w:val="004B0C50"/>
    <w:rsid w:val="004E747A"/>
    <w:rsid w:val="005074FE"/>
    <w:rsid w:val="00530919"/>
    <w:rsid w:val="00535146"/>
    <w:rsid w:val="005A655A"/>
    <w:rsid w:val="00625F54"/>
    <w:rsid w:val="00667DFF"/>
    <w:rsid w:val="007A5277"/>
    <w:rsid w:val="007A6361"/>
    <w:rsid w:val="008054E6"/>
    <w:rsid w:val="00847DD2"/>
    <w:rsid w:val="008A57DC"/>
    <w:rsid w:val="008B3F92"/>
    <w:rsid w:val="008E0479"/>
    <w:rsid w:val="00955531"/>
    <w:rsid w:val="009B0A6E"/>
    <w:rsid w:val="00A042B4"/>
    <w:rsid w:val="00A2197F"/>
    <w:rsid w:val="00A26232"/>
    <w:rsid w:val="00AA0C2E"/>
    <w:rsid w:val="00B07E80"/>
    <w:rsid w:val="00B127DE"/>
    <w:rsid w:val="00B771F0"/>
    <w:rsid w:val="00B90B38"/>
    <w:rsid w:val="00B96B14"/>
    <w:rsid w:val="00C2182F"/>
    <w:rsid w:val="00CC4789"/>
    <w:rsid w:val="00CF12DC"/>
    <w:rsid w:val="00CF4A76"/>
    <w:rsid w:val="00D102D4"/>
    <w:rsid w:val="00D97F59"/>
    <w:rsid w:val="00DD72F8"/>
    <w:rsid w:val="00E83B57"/>
    <w:rsid w:val="00F0117D"/>
    <w:rsid w:val="00F01BE5"/>
    <w:rsid w:val="00F058A9"/>
    <w:rsid w:val="00F26AAB"/>
    <w:rsid w:val="00FB54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B4"/>
    <w:pPr>
      <w:spacing w:after="240" w:line="312" w:lineRule="auto"/>
      <w:ind w:left="0" w:firstLine="0"/>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56F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56F77"/>
    <w:rPr>
      <w:rFonts w:ascii="Times New Roman" w:hAnsi="Times New Roman"/>
      <w:sz w:val="24"/>
    </w:rPr>
  </w:style>
  <w:style w:type="paragraph" w:styleId="Piedepgina">
    <w:name w:val="footer"/>
    <w:basedOn w:val="Normal"/>
    <w:link w:val="PiedepginaCar"/>
    <w:uiPriority w:val="99"/>
    <w:unhideWhenUsed/>
    <w:rsid w:val="00356F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6F77"/>
    <w:rPr>
      <w:rFonts w:ascii="Times New Roman" w:hAnsi="Times New Roman"/>
      <w:sz w:val="24"/>
    </w:rPr>
  </w:style>
  <w:style w:type="paragraph" w:styleId="NormalWeb">
    <w:name w:val="Normal (Web)"/>
    <w:basedOn w:val="Normal"/>
    <w:uiPriority w:val="99"/>
    <w:semiHidden/>
    <w:unhideWhenUsed/>
    <w:rsid w:val="005074FE"/>
    <w:pPr>
      <w:spacing w:before="100" w:beforeAutospacing="1" w:after="100" w:afterAutospacing="1" w:line="240" w:lineRule="auto"/>
    </w:pPr>
    <w:rPr>
      <w:rFonts w:eastAsia="Times New Roman" w:cs="Times New Roman"/>
      <w:szCs w:val="24"/>
      <w:lang w:val="es-ES" w:eastAsia="es-ES"/>
    </w:rPr>
  </w:style>
  <w:style w:type="character" w:styleId="nfasis">
    <w:name w:val="Emphasis"/>
    <w:basedOn w:val="Fuentedeprrafopredeter"/>
    <w:uiPriority w:val="20"/>
    <w:qFormat/>
    <w:rsid w:val="005074FE"/>
    <w:rPr>
      <w:i/>
      <w:iCs/>
    </w:rPr>
  </w:style>
</w:styles>
</file>

<file path=word/webSettings.xml><?xml version="1.0" encoding="utf-8"?>
<w:webSettings xmlns:r="http://schemas.openxmlformats.org/officeDocument/2006/relationships" xmlns:w="http://schemas.openxmlformats.org/wordprocessingml/2006/main">
  <w:divs>
    <w:div w:id="475535880">
      <w:bodyDiv w:val="1"/>
      <w:marLeft w:val="0"/>
      <w:marRight w:val="0"/>
      <w:marTop w:val="0"/>
      <w:marBottom w:val="0"/>
      <w:divBdr>
        <w:top w:val="none" w:sz="0" w:space="0" w:color="auto"/>
        <w:left w:val="none" w:sz="0" w:space="0" w:color="auto"/>
        <w:bottom w:val="none" w:sz="0" w:space="0" w:color="auto"/>
        <w:right w:val="none" w:sz="0" w:space="0" w:color="auto"/>
      </w:divBdr>
      <w:divsChild>
        <w:div w:id="944733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48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872</Words>
  <Characters>4797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Aguilar</dc:creator>
  <cp:lastModifiedBy>Pastoral</cp:lastModifiedBy>
  <cp:revision>2</cp:revision>
  <dcterms:created xsi:type="dcterms:W3CDTF">2018-02-09T17:39:00Z</dcterms:created>
  <dcterms:modified xsi:type="dcterms:W3CDTF">2018-02-09T17:39:00Z</dcterms:modified>
</cp:coreProperties>
</file>